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E5" w:rsidRPr="00E8219C" w:rsidRDefault="00EC33E5" w:rsidP="003A44AF">
      <w:pPr>
        <w:tabs>
          <w:tab w:val="center" w:pos="1675"/>
          <w:tab w:val="center" w:pos="6767"/>
        </w:tabs>
        <w:jc w:val="center"/>
        <w:rPr>
          <w:rFonts w:ascii="Times New Roman" w:hAnsi="Times New Roman"/>
          <w:b/>
          <w:color w:val="000000"/>
        </w:rPr>
      </w:pPr>
      <w:r w:rsidRPr="00E8219C">
        <w:rPr>
          <w:rFonts w:ascii="Times New Roman" w:hAnsi="Times New Roman"/>
          <w:b/>
          <w:color w:val="000000"/>
        </w:rPr>
        <w:t xml:space="preserve">NỘI DUNG LÀM VIỆC VỚI CÔNG ĐOÀN CẤP TRÊN </w:t>
      </w:r>
    </w:p>
    <w:p w:rsidR="00EC33E5" w:rsidRPr="00E8219C" w:rsidRDefault="00EC33E5" w:rsidP="001A362F">
      <w:pPr>
        <w:tabs>
          <w:tab w:val="center" w:pos="1675"/>
          <w:tab w:val="center" w:pos="6767"/>
        </w:tabs>
        <w:ind w:right="-306"/>
        <w:jc w:val="center"/>
        <w:rPr>
          <w:rFonts w:ascii="Times New Roman" w:hAnsi="Times New Roman"/>
          <w:i/>
          <w:color w:val="000000"/>
        </w:rPr>
      </w:pPr>
      <w:r w:rsidRPr="00E8219C">
        <w:rPr>
          <w:rFonts w:ascii="Times New Roman" w:hAnsi="Times New Roman"/>
          <w:i/>
          <w:color w:val="000000"/>
        </w:rPr>
        <w:t xml:space="preserve">(Phục vụ nghiên cứu xây dựng Báo cáo tổng kết Nghị quyết 6a/NQ-TLĐ về “Tiếp tục đổi mới nội dung, phương thức và nâng cao chất lượng hoạt động của CĐCS”) </w:t>
      </w:r>
    </w:p>
    <w:p w:rsidR="00EC33E5" w:rsidRPr="00E8219C" w:rsidRDefault="00EC33E5" w:rsidP="001A362F">
      <w:pPr>
        <w:tabs>
          <w:tab w:val="center" w:pos="1675"/>
          <w:tab w:val="center" w:pos="6767"/>
        </w:tabs>
        <w:ind w:right="-306"/>
        <w:jc w:val="center"/>
        <w:rPr>
          <w:rFonts w:ascii="Times New Roman" w:hAnsi="Times New Roman"/>
          <w:i/>
          <w:color w:val="000000"/>
        </w:rPr>
      </w:pPr>
      <w:r w:rsidRPr="00E8219C">
        <w:rPr>
          <w:rFonts w:ascii="Times New Roman" w:hAnsi="Times New Roman"/>
          <w:i/>
          <w:color w:val="000000"/>
        </w:rPr>
        <w:t>------------***-----------</w:t>
      </w:r>
    </w:p>
    <w:p w:rsidR="00EC33E5" w:rsidRPr="00E8219C" w:rsidRDefault="00EC33E5" w:rsidP="001A362F">
      <w:pPr>
        <w:tabs>
          <w:tab w:val="center" w:pos="1675"/>
          <w:tab w:val="center" w:pos="6767"/>
        </w:tabs>
        <w:spacing w:before="120" w:line="264" w:lineRule="auto"/>
        <w:ind w:right="-306" w:firstLine="720"/>
        <w:jc w:val="center"/>
        <w:rPr>
          <w:rFonts w:ascii="Times New Roman" w:hAnsi="Times New Roman"/>
          <w:b/>
          <w:color w:val="000000"/>
        </w:rPr>
      </w:pP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Căn cứ mục đích, yêu cầu và nội dung Kế hoạch số 46/KH - TLĐ, ngày 26/   5/2020 của Đoàn Chủ tịch Tổng Liên đoàn LĐVN về việc tổng kết 10 năm thực hiện Nghị quyết 06a/NQ-TLĐ ngày 06/01/2011 về tiếp tục đổi mới nội dung, phương thức và nâng cao chất lượng hoạt động của công đoàn cơ sở. Đề nghị đơn vị báo cáo với Đoàn khảo sát của Tổng Liên đoàn những nội dung chính sau đây:</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ab/>
      </w:r>
      <w:r w:rsidRPr="00E8219C">
        <w:rPr>
          <w:rFonts w:ascii="Times New Roman" w:hAnsi="Times New Roman"/>
          <w:b/>
          <w:color w:val="000000"/>
        </w:rPr>
        <w:t xml:space="preserve">I. Thực trạng về tổ chức và hoạt động của các loại hình </w:t>
      </w:r>
      <w:r w:rsidRPr="00E8219C">
        <w:rPr>
          <w:rFonts w:ascii="Times New Roman" w:hAnsi="Times New Roman"/>
          <w:color w:val="000000"/>
        </w:rPr>
        <w:t>công đoàn cơ sở</w:t>
      </w:r>
      <w:r w:rsidRPr="00E8219C">
        <w:rPr>
          <w:rFonts w:ascii="Times New Roman" w:hAnsi="Times New Roman"/>
          <w:b/>
          <w:color w:val="000000"/>
        </w:rPr>
        <w:t xml:space="preserve"> .</w:t>
      </w:r>
    </w:p>
    <w:p w:rsidR="00EC33E5" w:rsidRPr="00E8219C" w:rsidRDefault="00EC33E5" w:rsidP="003A44AF">
      <w:pPr>
        <w:spacing w:before="60" w:after="60"/>
        <w:ind w:firstLine="680"/>
        <w:jc w:val="both"/>
        <w:rPr>
          <w:rFonts w:ascii="Times New Roman" w:hAnsi="Times New Roman"/>
          <w:b/>
          <w:color w:val="000000"/>
        </w:rPr>
      </w:pPr>
      <w:r w:rsidRPr="00E8219C">
        <w:rPr>
          <w:rFonts w:ascii="Times New Roman" w:hAnsi="Times New Roman"/>
          <w:b/>
          <w:color w:val="000000"/>
        </w:rPr>
        <w:t>1. Công tác cán bộ và đoàn viên công đoàn ở cơ sở:</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1.1. Về đội ngũ cán bộ cơ sở (số lượng, ch</w:t>
      </w:r>
      <w:bookmarkStart w:id="0" w:name="_GoBack"/>
      <w:bookmarkEnd w:id="0"/>
      <w:r w:rsidRPr="00E8219C">
        <w:rPr>
          <w:rFonts w:ascii="Times New Roman" w:hAnsi="Times New Roman"/>
          <w:color w:val="000000"/>
        </w:rPr>
        <w:t>ất lượng đội ngũ cán bộ công đoàn cơ sở, chế độ, chính sách đối với cán bộ chuyên trách, không chuyên trách công đoàn cơ sở).</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1.2. Về công tác phát triển đoàn viên.</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1.3. Về công tác quản lý đoàn viên: Theo dõi danh sách đoàn viên (sổ hoặc theo phần mềm), tổ chức phát thẻ và quản lý thẻ đoàn viên số lượng thẻ phát ra hàng năm ở từng khu vực, chiếm tỷ lệ bao nhiêu % so với tổng số đoàn viên, còn bao nhiêu % chưa được phát thẻ đoàn viên, nguyên nhân.</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 xml:space="preserve">1.4. Về công tác tập huấn, bồi dưỡng nghiệp vụ cán bộ công đoàn cơ sở (tài liệu, chương trình, nội dung, cách thức tổ chức…) </w:t>
      </w:r>
    </w:p>
    <w:p w:rsidR="00EC33E5" w:rsidRPr="00E8219C" w:rsidRDefault="00EC33E5" w:rsidP="003A44AF">
      <w:pPr>
        <w:spacing w:before="60" w:after="60"/>
        <w:ind w:firstLine="680"/>
        <w:jc w:val="both"/>
        <w:rPr>
          <w:rFonts w:ascii="Times New Roman" w:hAnsi="Times New Roman"/>
          <w:b/>
          <w:color w:val="000000"/>
        </w:rPr>
      </w:pPr>
      <w:r w:rsidRPr="00E8219C">
        <w:rPr>
          <w:rFonts w:ascii="Times New Roman" w:hAnsi="Times New Roman"/>
          <w:b/>
          <w:color w:val="000000"/>
        </w:rPr>
        <w:t xml:space="preserve">2. Về tổ chức và hoạt động của </w:t>
      </w:r>
      <w:r w:rsidRPr="00E8219C">
        <w:rPr>
          <w:rFonts w:ascii="Times New Roman" w:hAnsi="Times New Roman"/>
          <w:color w:val="000000"/>
        </w:rPr>
        <w:t>công đoàn cơ sở</w:t>
      </w:r>
      <w:r w:rsidRPr="00E8219C">
        <w:rPr>
          <w:rFonts w:ascii="Times New Roman" w:hAnsi="Times New Roman"/>
          <w:b/>
          <w:color w:val="000000"/>
        </w:rPr>
        <w:t>:</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2.1. Cơ cấu tổ chức của cấp công đoàn cơ sở (công đoàn cơ sở thành viên, công đoàn bộ phận, tổ công đoàn).</w:t>
      </w:r>
    </w:p>
    <w:p w:rsidR="00EC33E5" w:rsidRPr="00E8219C" w:rsidRDefault="00EC33E5" w:rsidP="003A44AF">
      <w:pPr>
        <w:spacing w:before="60" w:after="60"/>
        <w:ind w:firstLine="680"/>
        <w:jc w:val="both"/>
        <w:rPr>
          <w:rFonts w:ascii="Times New Roman" w:hAnsi="Times New Roman"/>
          <w:color w:val="000000"/>
          <w:lang w:val="fr-FR"/>
        </w:rPr>
      </w:pPr>
      <w:r w:rsidRPr="00E8219C">
        <w:rPr>
          <w:rFonts w:ascii="Times New Roman" w:hAnsi="Times New Roman"/>
          <w:color w:val="000000"/>
          <w:lang w:val="fr-FR"/>
        </w:rPr>
        <w:t xml:space="preserve">2.2. Nội dung hoạt động </w:t>
      </w:r>
      <w:r w:rsidRPr="00E8219C">
        <w:rPr>
          <w:rFonts w:ascii="Times New Roman" w:hAnsi="Times New Roman"/>
          <w:color w:val="000000"/>
        </w:rPr>
        <w:t>công đoàn cơ sở</w:t>
      </w:r>
      <w:r w:rsidRPr="00E8219C">
        <w:rPr>
          <w:rFonts w:ascii="Times New Roman" w:hAnsi="Times New Roman"/>
          <w:color w:val="000000"/>
          <w:lang w:val="fr-FR"/>
        </w:rPr>
        <w:t xml:space="preserve">, </w:t>
      </w:r>
      <w:r w:rsidRPr="00E8219C">
        <w:rPr>
          <w:rFonts w:ascii="Times New Roman" w:hAnsi="Times New Roman"/>
          <w:color w:val="000000"/>
        </w:rPr>
        <w:t>công đoàn cơ sở</w:t>
      </w:r>
      <w:r w:rsidRPr="00E8219C">
        <w:rPr>
          <w:rFonts w:ascii="Times New Roman" w:hAnsi="Times New Roman"/>
          <w:color w:val="000000"/>
          <w:lang w:val="fr-FR"/>
        </w:rPr>
        <w:t xml:space="preserve"> thành viên, công đoàn bộ phận, tổ công đoàn.</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lang w:val="fr-FR"/>
        </w:rPr>
        <w:t>2.3. Thuận lợi, khó khăn trong quá trình tổ chức thực hiện công tác đ</w:t>
      </w:r>
      <w:r w:rsidRPr="00E8219C">
        <w:rPr>
          <w:rFonts w:ascii="Times New Roman" w:hAnsi="Times New Roman"/>
          <w:color w:val="000000"/>
        </w:rPr>
        <w:t>ánh giá, xếp loại công đoàn cơ sở vững mạnh hàng năm; những hạn chế và nguyên nhân.</w:t>
      </w:r>
    </w:p>
    <w:p w:rsidR="00EC33E5" w:rsidRPr="00E8219C" w:rsidRDefault="00EC33E5" w:rsidP="003A44AF">
      <w:pPr>
        <w:spacing w:before="60" w:after="60"/>
        <w:ind w:firstLine="680"/>
        <w:jc w:val="both"/>
        <w:rPr>
          <w:rFonts w:ascii="Times New Roman" w:hAnsi="Times New Roman"/>
          <w:color w:val="000000"/>
          <w:lang w:val="fr-FR"/>
        </w:rPr>
      </w:pPr>
      <w:r w:rsidRPr="00E8219C">
        <w:rPr>
          <w:rFonts w:ascii="Times New Roman" w:hAnsi="Times New Roman"/>
          <w:color w:val="000000"/>
          <w:lang w:val="fr-FR"/>
        </w:rPr>
        <w:t xml:space="preserve">2.4. Công tác quản lý tài chính ở </w:t>
      </w:r>
      <w:r w:rsidRPr="00E8219C">
        <w:rPr>
          <w:rFonts w:ascii="Times New Roman" w:hAnsi="Times New Roman"/>
          <w:color w:val="000000"/>
        </w:rPr>
        <w:t>công đoàn cơ sở</w:t>
      </w:r>
      <w:r w:rsidRPr="00E8219C">
        <w:rPr>
          <w:rFonts w:ascii="Times New Roman" w:hAnsi="Times New Roman"/>
          <w:color w:val="000000"/>
          <w:lang w:val="fr-FR"/>
        </w:rPr>
        <w:t>.</w:t>
      </w:r>
    </w:p>
    <w:p w:rsidR="00EC33E5" w:rsidRPr="00E8219C" w:rsidRDefault="00EC33E5" w:rsidP="003A44AF">
      <w:pPr>
        <w:tabs>
          <w:tab w:val="center" w:pos="1675"/>
          <w:tab w:val="center" w:pos="6767"/>
        </w:tabs>
        <w:spacing w:before="60" w:after="60"/>
        <w:ind w:firstLine="680"/>
        <w:jc w:val="both"/>
        <w:rPr>
          <w:rFonts w:ascii="Times New Roman" w:hAnsi="Times New Roman"/>
          <w:b/>
          <w:color w:val="000000"/>
        </w:rPr>
      </w:pPr>
      <w:r w:rsidRPr="00E8219C">
        <w:rPr>
          <w:rFonts w:ascii="Times New Roman" w:hAnsi="Times New Roman"/>
          <w:b/>
          <w:color w:val="000000"/>
        </w:rPr>
        <w:t xml:space="preserve">3. Công tác chỉ đạo, hướng dẫn của công đoàn cấp trên đối với </w:t>
      </w:r>
      <w:r w:rsidRPr="00E8219C">
        <w:rPr>
          <w:rFonts w:ascii="Times New Roman" w:hAnsi="Times New Roman"/>
          <w:color w:val="000000"/>
        </w:rPr>
        <w:t>công đoàn cơ sở</w:t>
      </w:r>
      <w:r w:rsidRPr="00E8219C">
        <w:rPr>
          <w:rFonts w:ascii="Times New Roman" w:hAnsi="Times New Roman"/>
          <w:b/>
          <w:color w:val="000000"/>
        </w:rPr>
        <w:t xml:space="preserve">.  </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3.1. Việc xây dựng triển khai cụ thể các nội dung Hướng dẫn 1931/HD-TLĐ  ngày 27/12/2014 và Hướng dẫn 1294/ HD-TLĐ ngày 14/8/2019 (áp dụng từ năm 2019) của Đoàn Chủ tịch về Hướng dẫn xây dựng công đoàn cơ sở vững mạnh và đánh giá chất lượng hoạt động công đoàn cơ sở.</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3.2. Các văn bản chỉ đạo, hướng dẫn (những nội dung phù hợp và chưa phù hợp đối với công đoàn cơ sở).</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3.3. Vai trò, trách nhiệm của công đoàn cấp trên đối với công đoàn cơ sở (tạo điều kiện, năng lực cán bộ, sâu sát…).</w:t>
      </w:r>
    </w:p>
    <w:p w:rsidR="00EC33E5" w:rsidRPr="00E8219C" w:rsidRDefault="00EC33E5" w:rsidP="003A44AF">
      <w:pPr>
        <w:tabs>
          <w:tab w:val="center" w:pos="1675"/>
          <w:tab w:val="center" w:pos="6767"/>
        </w:tabs>
        <w:spacing w:before="60" w:after="60"/>
        <w:ind w:firstLine="680"/>
        <w:jc w:val="both"/>
        <w:rPr>
          <w:rFonts w:ascii="Times New Roman" w:hAnsi="Times New Roman"/>
          <w:b/>
          <w:color w:val="000000"/>
        </w:rPr>
      </w:pPr>
    </w:p>
    <w:p w:rsidR="00EC33E5" w:rsidRPr="00E8219C" w:rsidRDefault="00EC33E5" w:rsidP="003A44AF">
      <w:pPr>
        <w:tabs>
          <w:tab w:val="center" w:pos="1675"/>
          <w:tab w:val="center" w:pos="6767"/>
        </w:tabs>
        <w:spacing w:before="60" w:after="60"/>
        <w:ind w:firstLine="680"/>
        <w:jc w:val="both"/>
        <w:rPr>
          <w:rFonts w:ascii="Times New Roman" w:hAnsi="Times New Roman"/>
          <w:b/>
          <w:color w:val="000000"/>
        </w:rPr>
      </w:pPr>
    </w:p>
    <w:p w:rsidR="00EC33E5" w:rsidRPr="00E8219C" w:rsidRDefault="00EC33E5" w:rsidP="003A44AF">
      <w:pPr>
        <w:tabs>
          <w:tab w:val="center" w:pos="1675"/>
          <w:tab w:val="center" w:pos="6767"/>
        </w:tabs>
        <w:spacing w:before="60" w:after="60"/>
        <w:ind w:firstLine="680"/>
        <w:jc w:val="both"/>
        <w:rPr>
          <w:rFonts w:ascii="Times New Roman" w:hAnsi="Times New Roman"/>
          <w:b/>
          <w:color w:val="000000"/>
        </w:rPr>
      </w:pPr>
      <w:r w:rsidRPr="00E8219C">
        <w:rPr>
          <w:rFonts w:ascii="Times New Roman" w:hAnsi="Times New Roman"/>
          <w:b/>
          <w:color w:val="000000"/>
        </w:rPr>
        <w:t>II. Những kiến nghị, đề xuất:</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1. Sửa đổi, bổ sung các quy định, hướng dẫn hiện hành đối với công đoàn cấp trên có liên quan đến tổ chức hoạt động của công đoàn cơ sở cho phù hợp (văn bản cần sửa đổi, bổ sung và đề xuất nội dung sửa đổi, bổ sung).</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2. Sửa đổi, bổ sung các quy định hiện hành có liên quan đến tổ chức hoạt động của công đoàn cơ sở cho phù hợp (văn bản cần sửa đổi, bổ sung và đề xuất nội dung sửa đổi, bổ sung).</w:t>
      </w:r>
    </w:p>
    <w:p w:rsidR="00EC33E5" w:rsidRPr="00E8219C" w:rsidRDefault="00EC33E5" w:rsidP="003A44AF">
      <w:pPr>
        <w:spacing w:before="60" w:after="60"/>
        <w:ind w:firstLine="680"/>
        <w:jc w:val="both"/>
        <w:rPr>
          <w:rFonts w:ascii="Times New Roman" w:hAnsi="Times New Roman"/>
          <w:color w:val="000000"/>
        </w:rPr>
      </w:pPr>
      <w:r w:rsidRPr="00E8219C">
        <w:rPr>
          <w:rFonts w:ascii="Times New Roman" w:hAnsi="Times New Roman"/>
          <w:color w:val="000000"/>
        </w:rPr>
        <w:t xml:space="preserve">3. Quy định hiện hành về nhiệm vụ của công đoàn cơ sở đã phù hợp với thực tế hoạt động của công đoàn cơ sở  chưa, nhóm nhiệm vụ nào chưa phù hợp cần được nghiên cứu đổi mới.  </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 xml:space="preserve">4. Đề xuất những nội dung cần tập trung đổi mới: </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spacing w:val="-4"/>
        </w:rPr>
      </w:pPr>
      <w:r w:rsidRPr="00E8219C">
        <w:rPr>
          <w:rFonts w:ascii="Times New Roman" w:hAnsi="Times New Roman"/>
          <w:color w:val="000000"/>
          <w:spacing w:val="-4"/>
        </w:rPr>
        <w:t>- Về quyền hạn và trách nhiệm  của công đoàn cấp trên đối với công đoàn cơ sở.</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 Về mô hình tổ chức của công đoàn cấp cơ sở.</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 Về nội dung hoạt động của các loại hình công đoàn cơ sở và công đoàn cơ sở thành viên, công đoàn bộ phận, tổ công đoàn.</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 Về quản lý đoàn viên, cấp phát và sử dụng thẻ đoàn viên.</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 Về đào tạo, bồi dưỡng, tập huấn cán bộ công đoàn.</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5. Các kiến nghị, đề xuất khác.</w:t>
      </w: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p>
    <w:p w:rsidR="00EC33E5" w:rsidRPr="00E8219C" w:rsidRDefault="00EC33E5" w:rsidP="003A44AF">
      <w:pPr>
        <w:tabs>
          <w:tab w:val="center" w:pos="1675"/>
          <w:tab w:val="center" w:pos="6767"/>
        </w:tabs>
        <w:spacing w:before="60" w:after="60"/>
        <w:ind w:firstLine="680"/>
        <w:jc w:val="both"/>
        <w:rPr>
          <w:rFonts w:ascii="Times New Roman" w:hAnsi="Times New Roman"/>
          <w:color w:val="000000"/>
        </w:rPr>
      </w:pPr>
      <w:r w:rsidRPr="00E8219C">
        <w:rPr>
          <w:rFonts w:ascii="Times New Roman" w:hAnsi="Times New Roman"/>
          <w:color w:val="000000"/>
        </w:rPr>
        <w:t xml:space="preserve"> </w:t>
      </w:r>
    </w:p>
    <w:p w:rsidR="00EC33E5" w:rsidRPr="00E8219C" w:rsidRDefault="00EC33E5" w:rsidP="003A44AF">
      <w:pPr>
        <w:tabs>
          <w:tab w:val="center" w:pos="1675"/>
          <w:tab w:val="center" w:pos="6767"/>
        </w:tabs>
        <w:spacing w:before="60" w:after="60"/>
        <w:ind w:firstLine="680"/>
        <w:jc w:val="both"/>
        <w:rPr>
          <w:rFonts w:ascii="Times New Roman" w:hAnsi="Times New Roman"/>
          <w:b/>
          <w:color w:val="000000"/>
        </w:rPr>
      </w:pPr>
      <w:r w:rsidRPr="00E8219C">
        <w:rPr>
          <w:rFonts w:ascii="Times New Roman" w:hAnsi="Times New Roman"/>
          <w:color w:val="000000"/>
        </w:rPr>
        <w:tab/>
      </w:r>
      <w:r w:rsidRPr="00E8219C">
        <w:rPr>
          <w:rFonts w:ascii="Times New Roman" w:hAnsi="Times New Roman"/>
          <w:color w:val="000000"/>
        </w:rPr>
        <w:tab/>
        <w:t xml:space="preserve">       </w:t>
      </w:r>
      <w:r w:rsidRPr="00E8219C">
        <w:rPr>
          <w:rFonts w:ascii="Times New Roman" w:hAnsi="Times New Roman"/>
          <w:b/>
          <w:color w:val="000000"/>
        </w:rPr>
        <w:t>BAN TỔ CHỨC TLĐ</w:t>
      </w:r>
    </w:p>
    <w:p w:rsidR="00EC33E5" w:rsidRPr="00E8219C" w:rsidRDefault="00EC33E5" w:rsidP="001A362F">
      <w:pPr>
        <w:rPr>
          <w:rFonts w:ascii="Calibri" w:hAnsi="Calibri"/>
          <w:color w:val="000000"/>
          <w:lang w:val="vi-VN"/>
        </w:rPr>
      </w:pPr>
    </w:p>
    <w:sectPr w:rsidR="00EC33E5" w:rsidRPr="00E8219C" w:rsidSect="00B62717">
      <w:footerReference w:type="even" r:id="rId6"/>
      <w:footerReference w:type="default" r:id="rId7"/>
      <w:pgSz w:w="11907" w:h="16840" w:code="9"/>
      <w:pgMar w:top="964" w:right="964" w:bottom="907" w:left="164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E5" w:rsidRDefault="00EC33E5">
      <w:r>
        <w:separator/>
      </w:r>
    </w:p>
  </w:endnote>
  <w:endnote w:type="continuationSeparator" w:id="0">
    <w:p w:rsidR="00EC33E5" w:rsidRDefault="00EC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E5" w:rsidRDefault="00EC33E5" w:rsidP="00C6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33E5" w:rsidRDefault="00EC33E5" w:rsidP="00C62C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E5" w:rsidRDefault="00EC33E5" w:rsidP="00C6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C33E5" w:rsidRDefault="00EC33E5" w:rsidP="00C62C4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E5" w:rsidRDefault="00EC33E5">
      <w:r>
        <w:separator/>
      </w:r>
    </w:p>
  </w:footnote>
  <w:footnote w:type="continuationSeparator" w:id="0">
    <w:p w:rsidR="00EC33E5" w:rsidRDefault="00EC33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5E5"/>
    <w:rsid w:val="000624DA"/>
    <w:rsid w:val="00147E84"/>
    <w:rsid w:val="001A362F"/>
    <w:rsid w:val="002D6C44"/>
    <w:rsid w:val="002D7A72"/>
    <w:rsid w:val="002E0964"/>
    <w:rsid w:val="003A44AF"/>
    <w:rsid w:val="00497A67"/>
    <w:rsid w:val="004D5C52"/>
    <w:rsid w:val="00525E1E"/>
    <w:rsid w:val="006E2192"/>
    <w:rsid w:val="007F14E3"/>
    <w:rsid w:val="008540FB"/>
    <w:rsid w:val="00897D89"/>
    <w:rsid w:val="008B716F"/>
    <w:rsid w:val="008F01C1"/>
    <w:rsid w:val="008F72DF"/>
    <w:rsid w:val="00992A5F"/>
    <w:rsid w:val="009A52AE"/>
    <w:rsid w:val="009E7043"/>
    <w:rsid w:val="00A155E5"/>
    <w:rsid w:val="00AE4F6C"/>
    <w:rsid w:val="00B62717"/>
    <w:rsid w:val="00B9704F"/>
    <w:rsid w:val="00C226CD"/>
    <w:rsid w:val="00C62C48"/>
    <w:rsid w:val="00CC22F4"/>
    <w:rsid w:val="00D81F89"/>
    <w:rsid w:val="00E8219C"/>
    <w:rsid w:val="00E9493E"/>
    <w:rsid w:val="00EC33E5"/>
    <w:rsid w:val="00ED46DE"/>
    <w:rsid w:val="00F9177A"/>
    <w:rsid w:val="00FA15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F4"/>
    <w:rPr>
      <w:rFonts w:ascii=".VnTime" w:hAnsi=".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2C48"/>
    <w:pPr>
      <w:tabs>
        <w:tab w:val="center" w:pos="4320"/>
        <w:tab w:val="right" w:pos="8640"/>
      </w:tabs>
    </w:pPr>
  </w:style>
  <w:style w:type="character" w:customStyle="1" w:styleId="FooterChar">
    <w:name w:val="Footer Char"/>
    <w:basedOn w:val="DefaultParagraphFont"/>
    <w:link w:val="Footer"/>
    <w:uiPriority w:val="99"/>
    <w:semiHidden/>
    <w:rsid w:val="00EC0BFA"/>
    <w:rPr>
      <w:rFonts w:ascii=".VnTime" w:hAnsi=".VnTime"/>
      <w:sz w:val="28"/>
      <w:szCs w:val="28"/>
    </w:rPr>
  </w:style>
  <w:style w:type="character" w:styleId="PageNumber">
    <w:name w:val="page number"/>
    <w:basedOn w:val="DefaultParagraphFont"/>
    <w:uiPriority w:val="99"/>
    <w:rsid w:val="00C62C4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Pages>
  <Words>514</Words>
  <Characters>2936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Néi dung lµm viÖc víi c«ng ®oµn cÊp trªn</dc:title>
  <dc:subject/>
  <dc:creator>Son Toc</dc:creator>
  <cp:keywords/>
  <dc:description/>
  <cp:lastModifiedBy>AutoBVT</cp:lastModifiedBy>
  <cp:revision>10</cp:revision>
  <cp:lastPrinted>2020-05-26T06:38:00Z</cp:lastPrinted>
  <dcterms:created xsi:type="dcterms:W3CDTF">2020-03-13T03:23:00Z</dcterms:created>
  <dcterms:modified xsi:type="dcterms:W3CDTF">2020-06-03T01:07:00Z</dcterms:modified>
</cp:coreProperties>
</file>